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2079" w14:textId="77777777" w:rsidR="00882437" w:rsidRPr="00882437" w:rsidRDefault="00882437" w:rsidP="00DB56C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82437">
        <w:rPr>
          <w:rFonts w:ascii="Verdana" w:eastAsia="Verdana" w:hAnsi="Verdana" w:cs="+mn-cs"/>
          <w:b/>
          <w:bCs/>
          <w:color w:val="000000"/>
          <w:kern w:val="24"/>
          <w:sz w:val="28"/>
          <w:szCs w:val="28"/>
        </w:rPr>
        <w:t>The Sovereignty of God</w:t>
      </w:r>
    </w:p>
    <w:p w14:paraId="3A4A1414" w14:textId="324FB77D" w:rsidR="00312F9A" w:rsidRDefault="001A4E86" w:rsidP="00DB56CC">
      <w:pPr>
        <w:jc w:val="left"/>
        <w:rPr>
          <w:rFonts w:ascii="Verdana" w:eastAsia="Verdana" w:hAnsi="Verdana" w:cs="+mn-cs"/>
          <w:b/>
          <w:bCs/>
          <w:color w:val="000000"/>
          <w:kern w:val="24"/>
          <w:sz w:val="28"/>
          <w:szCs w:val="28"/>
        </w:rPr>
      </w:pPr>
      <w:r w:rsidRPr="00882437">
        <w:rPr>
          <w:rFonts w:ascii="Verdana" w:eastAsia="Verdana" w:hAnsi="Verdana" w:cs="+mn-cs"/>
          <w:b/>
          <w:bCs/>
          <w:color w:val="000000"/>
          <w:kern w:val="24"/>
          <w:sz w:val="28"/>
          <w:szCs w:val="28"/>
        </w:rPr>
        <w:t>B</w:t>
      </w:r>
      <w:r w:rsidR="00882437" w:rsidRPr="00882437">
        <w:rPr>
          <w:rFonts w:ascii="Verdana" w:eastAsia="Verdana" w:hAnsi="Verdana" w:cs="+mn-cs"/>
          <w:b/>
          <w:bCs/>
          <w:color w:val="000000"/>
          <w:kern w:val="24"/>
          <w:sz w:val="28"/>
          <w:szCs w:val="28"/>
        </w:rPr>
        <w:t>y</w:t>
      </w:r>
      <w:r>
        <w:rPr>
          <w:rFonts w:ascii="Verdana" w:eastAsia="Verdana" w:hAnsi="Verdana" w:cs="+mn-cs"/>
          <w:b/>
          <w:bCs/>
          <w:color w:val="000000"/>
          <w:kern w:val="24"/>
          <w:sz w:val="28"/>
          <w:szCs w:val="28"/>
        </w:rPr>
        <w:t xml:space="preserve"> </w:t>
      </w:r>
      <w:r w:rsidR="00882437" w:rsidRPr="00882437">
        <w:rPr>
          <w:rFonts w:ascii="Verdana" w:eastAsia="Verdana" w:hAnsi="Verdana" w:cs="+mn-cs"/>
          <w:b/>
          <w:bCs/>
          <w:color w:val="000000"/>
          <w:kern w:val="24"/>
          <w:sz w:val="28"/>
          <w:szCs w:val="28"/>
        </w:rPr>
        <w:t>Pastor</w:t>
      </w:r>
      <w:r>
        <w:rPr>
          <w:rFonts w:ascii="Verdana" w:eastAsia="Verdana" w:hAnsi="Verdana" w:cs="+mn-cs"/>
          <w:b/>
          <w:bCs/>
          <w:color w:val="000000"/>
          <w:kern w:val="24"/>
          <w:sz w:val="28"/>
          <w:szCs w:val="28"/>
        </w:rPr>
        <w:t xml:space="preserve"> </w:t>
      </w:r>
      <w:r w:rsidR="00882437" w:rsidRPr="00882437">
        <w:rPr>
          <w:rFonts w:ascii="Verdana" w:eastAsia="Verdana" w:hAnsi="Verdana" w:cs="+mn-cs"/>
          <w:b/>
          <w:bCs/>
          <w:color w:val="000000"/>
          <w:kern w:val="24"/>
          <w:sz w:val="28"/>
          <w:szCs w:val="28"/>
        </w:rPr>
        <w:t xml:space="preserve">Shann </w:t>
      </w:r>
      <w:proofErr w:type="spellStart"/>
      <w:r w:rsidR="00882437" w:rsidRPr="00882437">
        <w:rPr>
          <w:rFonts w:ascii="Verdana" w:eastAsia="Verdana" w:hAnsi="Verdana" w:cs="+mn-cs"/>
          <w:b/>
          <w:bCs/>
          <w:color w:val="000000"/>
          <w:kern w:val="24"/>
          <w:sz w:val="28"/>
          <w:szCs w:val="28"/>
        </w:rPr>
        <w:t>Profitt</w:t>
      </w:r>
      <w:proofErr w:type="spellEnd"/>
    </w:p>
    <w:p w14:paraId="7C73C31D" w14:textId="0011361C" w:rsidR="00882437" w:rsidRPr="001A4E86" w:rsidRDefault="00882437" w:rsidP="001A4E86">
      <w:pPr>
        <w:jc w:val="left"/>
        <w:rPr>
          <w:rFonts w:ascii="Verdana" w:eastAsia="Verdana" w:hAnsi="Verdana" w:cs="+mn-cs"/>
          <w:b/>
          <w:bCs/>
          <w:color w:val="000000"/>
          <w:kern w:val="24"/>
          <w:sz w:val="32"/>
          <w:szCs w:val="32"/>
        </w:rPr>
      </w:pPr>
    </w:p>
    <w:p w14:paraId="3E3B7B3F" w14:textId="77777777" w:rsidR="00882437" w:rsidRPr="00882437" w:rsidRDefault="00882437" w:rsidP="001A4E86">
      <w:pPr>
        <w:jc w:val="left"/>
        <w:rPr>
          <w:rFonts w:ascii="Verdana" w:hAnsi="Verdana"/>
          <w:b/>
          <w:bCs/>
          <w:sz w:val="32"/>
          <w:szCs w:val="32"/>
        </w:rPr>
      </w:pPr>
      <w:r w:rsidRPr="00882437">
        <w:rPr>
          <w:rFonts w:ascii="Verdana" w:hAnsi="Verdana"/>
          <w:b/>
          <w:bCs/>
          <w:sz w:val="32"/>
          <w:szCs w:val="32"/>
        </w:rPr>
        <w:t>Psalm 135:6</w:t>
      </w:r>
    </w:p>
    <w:p w14:paraId="0AF3FE73" w14:textId="68EBBB7A" w:rsidR="00882437" w:rsidRPr="001A4E86" w:rsidRDefault="00882437" w:rsidP="001A4E86">
      <w:pPr>
        <w:jc w:val="left"/>
        <w:rPr>
          <w:rFonts w:ascii="Verdana" w:hAnsi="Verdana"/>
          <w:b/>
          <w:bCs/>
          <w:sz w:val="32"/>
          <w:szCs w:val="32"/>
        </w:rPr>
      </w:pPr>
      <w:r w:rsidRPr="00882437">
        <w:rPr>
          <w:rFonts w:ascii="Verdana" w:hAnsi="Verdana"/>
          <w:b/>
          <w:bCs/>
          <w:sz w:val="32"/>
          <w:szCs w:val="32"/>
        </w:rPr>
        <w:t>“The Lord does whatever pleases him, in the heavens and on the earth, in the seas and all their depths.”</w:t>
      </w:r>
    </w:p>
    <w:p w14:paraId="36841EA6" w14:textId="05988C4B" w:rsidR="00882437" w:rsidRPr="001A4E86" w:rsidRDefault="00882437" w:rsidP="001A4E86">
      <w:pPr>
        <w:jc w:val="left"/>
        <w:rPr>
          <w:rFonts w:ascii="Verdana" w:hAnsi="Verdana"/>
          <w:b/>
          <w:bCs/>
          <w:sz w:val="32"/>
          <w:szCs w:val="32"/>
        </w:rPr>
      </w:pPr>
    </w:p>
    <w:p w14:paraId="7A9903D7" w14:textId="77777777" w:rsidR="00882437" w:rsidRPr="00882437" w:rsidRDefault="00882437" w:rsidP="001A4E86">
      <w:pPr>
        <w:jc w:val="left"/>
        <w:rPr>
          <w:rFonts w:ascii="Verdana" w:hAnsi="Verdana"/>
          <w:b/>
          <w:bCs/>
          <w:sz w:val="32"/>
          <w:szCs w:val="32"/>
        </w:rPr>
      </w:pPr>
      <w:r w:rsidRPr="00882437">
        <w:rPr>
          <w:rFonts w:ascii="Verdana" w:hAnsi="Verdana"/>
          <w:b/>
          <w:bCs/>
          <w:sz w:val="32"/>
          <w:szCs w:val="32"/>
        </w:rPr>
        <w:t>Ephesians 1:11</w:t>
      </w:r>
    </w:p>
    <w:p w14:paraId="5B35371B" w14:textId="77777777" w:rsidR="00882437" w:rsidRPr="00882437" w:rsidRDefault="00882437" w:rsidP="001A4E86">
      <w:pPr>
        <w:jc w:val="left"/>
        <w:rPr>
          <w:rFonts w:ascii="Verdana" w:hAnsi="Verdana"/>
          <w:b/>
          <w:bCs/>
          <w:sz w:val="32"/>
          <w:szCs w:val="32"/>
        </w:rPr>
      </w:pPr>
      <w:r w:rsidRPr="00882437">
        <w:rPr>
          <w:rFonts w:ascii="Verdana" w:hAnsi="Verdana"/>
          <w:b/>
          <w:bCs/>
          <w:sz w:val="32"/>
          <w:szCs w:val="32"/>
        </w:rPr>
        <w:t>“In him we were also chosen, having been predestined according to the plan of him who works out everything in conformity with the purpose of his will,”</w:t>
      </w:r>
    </w:p>
    <w:p w14:paraId="484ABF62" w14:textId="77777777" w:rsidR="00882437" w:rsidRPr="00882437" w:rsidRDefault="00882437" w:rsidP="001A4E86">
      <w:pPr>
        <w:jc w:val="left"/>
        <w:rPr>
          <w:rFonts w:ascii="Verdana" w:hAnsi="Verdana"/>
          <w:b/>
          <w:bCs/>
          <w:sz w:val="32"/>
          <w:szCs w:val="32"/>
        </w:rPr>
      </w:pPr>
    </w:p>
    <w:p w14:paraId="1BF05BFB" w14:textId="77777777" w:rsidR="00882437" w:rsidRPr="00882437" w:rsidRDefault="00882437" w:rsidP="001A4E86">
      <w:pPr>
        <w:jc w:val="left"/>
        <w:rPr>
          <w:rFonts w:ascii="Verdana" w:hAnsi="Verdana"/>
          <w:b/>
          <w:bCs/>
          <w:sz w:val="32"/>
          <w:szCs w:val="32"/>
        </w:rPr>
      </w:pPr>
      <w:r w:rsidRPr="00882437">
        <w:rPr>
          <w:rFonts w:ascii="Verdana" w:hAnsi="Verdana"/>
          <w:b/>
          <w:bCs/>
          <w:sz w:val="32"/>
          <w:szCs w:val="32"/>
        </w:rPr>
        <w:t>Proverbs 16:9</w:t>
      </w:r>
    </w:p>
    <w:p w14:paraId="6F055E29" w14:textId="77777777" w:rsidR="00882437" w:rsidRPr="00882437" w:rsidRDefault="00882437" w:rsidP="001A4E86">
      <w:pPr>
        <w:jc w:val="left"/>
        <w:rPr>
          <w:rFonts w:ascii="Verdana" w:hAnsi="Verdana"/>
          <w:b/>
          <w:bCs/>
          <w:sz w:val="32"/>
          <w:szCs w:val="32"/>
        </w:rPr>
      </w:pPr>
      <w:r w:rsidRPr="00882437">
        <w:rPr>
          <w:rFonts w:ascii="Verdana" w:hAnsi="Verdana"/>
          <w:b/>
          <w:bCs/>
          <w:sz w:val="32"/>
          <w:szCs w:val="32"/>
        </w:rPr>
        <w:t>“In their hearts humans plan their course, but the Lord establishes their steps.”</w:t>
      </w:r>
    </w:p>
    <w:p w14:paraId="2F558C57" w14:textId="5980C288" w:rsidR="00882437" w:rsidRPr="001A4E86" w:rsidRDefault="00882437" w:rsidP="001A4E86">
      <w:pPr>
        <w:jc w:val="left"/>
        <w:rPr>
          <w:rFonts w:ascii="Verdana" w:hAnsi="Verdana"/>
          <w:b/>
          <w:bCs/>
          <w:sz w:val="32"/>
          <w:szCs w:val="32"/>
        </w:rPr>
      </w:pPr>
    </w:p>
    <w:p w14:paraId="1E86A762" w14:textId="77777777" w:rsidR="00882437" w:rsidRPr="00882437" w:rsidRDefault="00882437" w:rsidP="001A4E86">
      <w:pPr>
        <w:jc w:val="left"/>
        <w:rPr>
          <w:rFonts w:ascii="Verdana" w:hAnsi="Verdana"/>
          <w:b/>
          <w:bCs/>
          <w:sz w:val="32"/>
          <w:szCs w:val="32"/>
        </w:rPr>
      </w:pPr>
      <w:r w:rsidRPr="00882437">
        <w:rPr>
          <w:rFonts w:ascii="Verdana" w:hAnsi="Verdana"/>
          <w:b/>
          <w:bCs/>
          <w:sz w:val="32"/>
          <w:szCs w:val="32"/>
        </w:rPr>
        <w:t>Judges 14:1–4</w:t>
      </w:r>
    </w:p>
    <w:p w14:paraId="6179287E" w14:textId="69EC9A72" w:rsidR="001A4E86" w:rsidRPr="001A4E86" w:rsidRDefault="00882437" w:rsidP="001A4E86">
      <w:pPr>
        <w:jc w:val="left"/>
        <w:rPr>
          <w:rFonts w:ascii="Verdana" w:hAnsi="Verdana"/>
          <w:b/>
          <w:bCs/>
          <w:sz w:val="32"/>
          <w:szCs w:val="32"/>
        </w:rPr>
      </w:pPr>
      <w:r w:rsidRPr="00882437">
        <w:rPr>
          <w:rFonts w:ascii="Verdana" w:hAnsi="Verdana"/>
          <w:b/>
          <w:bCs/>
          <w:sz w:val="32"/>
          <w:szCs w:val="32"/>
        </w:rPr>
        <w:t xml:space="preserve">“Samson went down to </w:t>
      </w:r>
      <w:proofErr w:type="spellStart"/>
      <w:r w:rsidRPr="00882437">
        <w:rPr>
          <w:rFonts w:ascii="Verdana" w:hAnsi="Verdana"/>
          <w:b/>
          <w:bCs/>
          <w:sz w:val="32"/>
          <w:szCs w:val="32"/>
        </w:rPr>
        <w:t>Timnah</w:t>
      </w:r>
      <w:proofErr w:type="spellEnd"/>
      <w:r w:rsidRPr="00882437">
        <w:rPr>
          <w:rFonts w:ascii="Verdana" w:hAnsi="Verdana"/>
          <w:b/>
          <w:bCs/>
          <w:sz w:val="32"/>
          <w:szCs w:val="32"/>
        </w:rPr>
        <w:t xml:space="preserve"> and saw there a young Philistine woman.</w:t>
      </w:r>
      <w:r w:rsidR="001A4E86">
        <w:rPr>
          <w:rFonts w:ascii="Verdana" w:hAnsi="Verdana"/>
          <w:b/>
          <w:bCs/>
          <w:sz w:val="32"/>
          <w:szCs w:val="32"/>
        </w:rPr>
        <w:t xml:space="preserve"> </w:t>
      </w:r>
      <w:r w:rsidRPr="00882437">
        <w:rPr>
          <w:rFonts w:ascii="Verdana" w:hAnsi="Verdana"/>
          <w:b/>
          <w:bCs/>
          <w:sz w:val="32"/>
          <w:szCs w:val="32"/>
        </w:rPr>
        <w:t xml:space="preserve">When he returned, he said to his father and mother, “I have seen a Philistine woman in </w:t>
      </w:r>
      <w:proofErr w:type="spellStart"/>
      <w:r w:rsidRPr="00882437">
        <w:rPr>
          <w:rFonts w:ascii="Verdana" w:hAnsi="Verdana"/>
          <w:b/>
          <w:bCs/>
          <w:sz w:val="32"/>
          <w:szCs w:val="32"/>
        </w:rPr>
        <w:t>Timnah</w:t>
      </w:r>
      <w:proofErr w:type="spellEnd"/>
      <w:r w:rsidRPr="00882437">
        <w:rPr>
          <w:rFonts w:ascii="Verdana" w:hAnsi="Verdana"/>
          <w:b/>
          <w:bCs/>
          <w:sz w:val="32"/>
          <w:szCs w:val="32"/>
        </w:rPr>
        <w:t>; now get her for me as my wife.”</w:t>
      </w:r>
      <w:r w:rsidR="001A4E86">
        <w:rPr>
          <w:rFonts w:ascii="Verdana" w:hAnsi="Verdana"/>
          <w:b/>
          <w:bCs/>
          <w:sz w:val="32"/>
          <w:szCs w:val="32"/>
        </w:rPr>
        <w:t xml:space="preserve"> </w:t>
      </w:r>
      <w:r w:rsidR="001A4E86" w:rsidRPr="001A4E86">
        <w:rPr>
          <w:rFonts w:ascii="Verdana" w:hAnsi="Verdana"/>
          <w:b/>
          <w:bCs/>
          <w:sz w:val="32"/>
          <w:szCs w:val="32"/>
        </w:rPr>
        <w:t>His father and mother replied, “Isn’t there an acceptable woman among your relatives or among all our people?</w:t>
      </w:r>
      <w:r w:rsidR="001A4E86">
        <w:rPr>
          <w:rFonts w:ascii="Verdana" w:hAnsi="Verdana"/>
          <w:b/>
          <w:bCs/>
          <w:sz w:val="32"/>
          <w:szCs w:val="32"/>
        </w:rPr>
        <w:t xml:space="preserve">  </w:t>
      </w:r>
      <w:r w:rsidR="001A4E86" w:rsidRPr="001A4E86">
        <w:rPr>
          <w:rFonts w:ascii="Verdana" w:hAnsi="Verdana"/>
          <w:b/>
          <w:bCs/>
          <w:sz w:val="32"/>
          <w:szCs w:val="32"/>
        </w:rPr>
        <w:t>Must you go to the uncircumcised Philistines to get a wife?”</w:t>
      </w:r>
      <w:r w:rsidR="001A4E86">
        <w:rPr>
          <w:rFonts w:ascii="Verdana" w:hAnsi="Verdana"/>
          <w:b/>
          <w:bCs/>
          <w:sz w:val="32"/>
          <w:szCs w:val="32"/>
        </w:rPr>
        <w:t xml:space="preserve"> </w:t>
      </w:r>
      <w:r w:rsidR="001A4E86" w:rsidRPr="001A4E86">
        <w:rPr>
          <w:rFonts w:ascii="Verdana" w:hAnsi="Verdana"/>
          <w:b/>
          <w:bCs/>
          <w:sz w:val="32"/>
          <w:szCs w:val="32"/>
        </w:rPr>
        <w:t>But Samson said to his father, “Get her for me.</w:t>
      </w:r>
      <w:r w:rsidR="001A4E86">
        <w:rPr>
          <w:rFonts w:ascii="Verdana" w:hAnsi="Verdana"/>
          <w:b/>
          <w:bCs/>
          <w:sz w:val="32"/>
          <w:szCs w:val="32"/>
        </w:rPr>
        <w:t xml:space="preserve"> </w:t>
      </w:r>
      <w:r w:rsidR="001A4E86" w:rsidRPr="001A4E86">
        <w:rPr>
          <w:rFonts w:ascii="Verdana" w:hAnsi="Verdana"/>
          <w:b/>
          <w:bCs/>
          <w:sz w:val="32"/>
          <w:szCs w:val="32"/>
        </w:rPr>
        <w:t>She’s the right one for me.”</w:t>
      </w:r>
    </w:p>
    <w:p w14:paraId="00135B25" w14:textId="77777777" w:rsidR="001A4E86" w:rsidRPr="001A4E86" w:rsidRDefault="001A4E86" w:rsidP="001A4E86">
      <w:pPr>
        <w:jc w:val="left"/>
        <w:rPr>
          <w:rFonts w:ascii="Verdana" w:hAnsi="Verdana"/>
          <w:b/>
          <w:bCs/>
          <w:sz w:val="32"/>
          <w:szCs w:val="32"/>
        </w:rPr>
      </w:pPr>
      <w:r w:rsidRPr="001A4E86">
        <w:rPr>
          <w:rFonts w:ascii="Verdana" w:hAnsi="Verdana"/>
          <w:b/>
          <w:bCs/>
          <w:sz w:val="32"/>
          <w:szCs w:val="32"/>
        </w:rPr>
        <w:t xml:space="preserve">(His parents did not know that this was from the Lord, who was seeking an occasion to confront the Philistines; for at that </w:t>
      </w:r>
      <w:proofErr w:type="gramStart"/>
      <w:r w:rsidRPr="001A4E86">
        <w:rPr>
          <w:rFonts w:ascii="Verdana" w:hAnsi="Verdana"/>
          <w:b/>
          <w:bCs/>
          <w:sz w:val="32"/>
          <w:szCs w:val="32"/>
        </w:rPr>
        <w:t>time</w:t>
      </w:r>
      <w:proofErr w:type="gramEnd"/>
      <w:r w:rsidRPr="001A4E86">
        <w:rPr>
          <w:rFonts w:ascii="Verdana" w:hAnsi="Verdana"/>
          <w:b/>
          <w:bCs/>
          <w:sz w:val="32"/>
          <w:szCs w:val="32"/>
        </w:rPr>
        <w:t xml:space="preserve"> they were ruling over Israel.)”</w:t>
      </w:r>
    </w:p>
    <w:p w14:paraId="048DE8AE" w14:textId="0495A243" w:rsidR="001A4E86" w:rsidRPr="001A4E86" w:rsidRDefault="001A4E86" w:rsidP="001A4E86">
      <w:pPr>
        <w:jc w:val="left"/>
        <w:rPr>
          <w:rFonts w:ascii="Verdana" w:hAnsi="Verdana"/>
          <w:b/>
          <w:bCs/>
          <w:sz w:val="32"/>
          <w:szCs w:val="32"/>
        </w:rPr>
      </w:pPr>
    </w:p>
    <w:p w14:paraId="0EF976E3" w14:textId="77777777" w:rsidR="001A4E86" w:rsidRPr="001A4E86" w:rsidRDefault="001A4E86" w:rsidP="001A4E86">
      <w:pPr>
        <w:jc w:val="left"/>
        <w:rPr>
          <w:rFonts w:ascii="Verdana" w:hAnsi="Verdana"/>
          <w:b/>
          <w:bCs/>
          <w:sz w:val="32"/>
          <w:szCs w:val="32"/>
        </w:rPr>
      </w:pPr>
      <w:r w:rsidRPr="001A4E86">
        <w:rPr>
          <w:rFonts w:ascii="Verdana" w:hAnsi="Verdana"/>
          <w:b/>
          <w:bCs/>
          <w:sz w:val="32"/>
          <w:szCs w:val="32"/>
        </w:rPr>
        <w:t>2 Samuel 24:1</w:t>
      </w:r>
    </w:p>
    <w:p w14:paraId="1352984D" w14:textId="34EDE753" w:rsidR="001A4E86" w:rsidRDefault="001A4E86" w:rsidP="001A4E86">
      <w:pPr>
        <w:jc w:val="left"/>
        <w:rPr>
          <w:rFonts w:ascii="Verdana" w:hAnsi="Verdana"/>
          <w:b/>
          <w:bCs/>
          <w:sz w:val="32"/>
          <w:szCs w:val="32"/>
        </w:rPr>
      </w:pPr>
      <w:r w:rsidRPr="001A4E86">
        <w:rPr>
          <w:rFonts w:ascii="Verdana" w:hAnsi="Verdana"/>
          <w:b/>
          <w:bCs/>
          <w:sz w:val="32"/>
          <w:szCs w:val="32"/>
        </w:rPr>
        <w:t>“</w:t>
      </w:r>
      <w:proofErr w:type="gramStart"/>
      <w:r w:rsidRPr="001A4E86">
        <w:rPr>
          <w:rFonts w:ascii="Verdana" w:hAnsi="Verdana"/>
          <w:b/>
          <w:bCs/>
          <w:sz w:val="32"/>
          <w:szCs w:val="32"/>
        </w:rPr>
        <w:t>Again</w:t>
      </w:r>
      <w:proofErr w:type="gramEnd"/>
      <w:r w:rsidRPr="001A4E86">
        <w:rPr>
          <w:rFonts w:ascii="Verdana" w:hAnsi="Verdana"/>
          <w:b/>
          <w:bCs/>
          <w:sz w:val="32"/>
          <w:szCs w:val="32"/>
        </w:rPr>
        <w:t xml:space="preserve"> the anger of the Lord burned against Israel, and he incited David against them, saying, “Go and take a census of Israel and Judah.””</w:t>
      </w:r>
    </w:p>
    <w:p w14:paraId="25D021D0" w14:textId="3CADE70E" w:rsidR="001A4E86" w:rsidRDefault="001A4E86" w:rsidP="001A4E86">
      <w:pPr>
        <w:jc w:val="left"/>
        <w:rPr>
          <w:rFonts w:ascii="Verdana" w:hAnsi="Verdana"/>
          <w:b/>
          <w:bCs/>
          <w:sz w:val="32"/>
          <w:szCs w:val="32"/>
        </w:rPr>
      </w:pPr>
    </w:p>
    <w:p w14:paraId="7685CA4A" w14:textId="05AE80A8" w:rsidR="001A4E86" w:rsidRDefault="001A4E86" w:rsidP="001A4E86">
      <w:pPr>
        <w:jc w:val="left"/>
        <w:rPr>
          <w:rFonts w:ascii="Verdana" w:hAnsi="Verdana"/>
          <w:b/>
          <w:bCs/>
          <w:sz w:val="32"/>
          <w:szCs w:val="32"/>
        </w:rPr>
      </w:pPr>
    </w:p>
    <w:p w14:paraId="128A659B" w14:textId="77777777" w:rsidR="001A4E86" w:rsidRPr="001A4E86" w:rsidRDefault="001A4E86" w:rsidP="001A4E86">
      <w:pPr>
        <w:jc w:val="left"/>
        <w:rPr>
          <w:rFonts w:ascii="Verdana" w:hAnsi="Verdana"/>
          <w:b/>
          <w:bCs/>
          <w:sz w:val="32"/>
          <w:szCs w:val="32"/>
        </w:rPr>
      </w:pPr>
    </w:p>
    <w:p w14:paraId="7B7E9F4E" w14:textId="41BE499B" w:rsidR="001A4E86" w:rsidRPr="001A4E86" w:rsidRDefault="001A4E86" w:rsidP="001A4E86">
      <w:pPr>
        <w:jc w:val="left"/>
        <w:rPr>
          <w:rFonts w:ascii="Verdana" w:hAnsi="Verdana"/>
          <w:b/>
          <w:bCs/>
          <w:sz w:val="32"/>
          <w:szCs w:val="32"/>
        </w:rPr>
      </w:pPr>
    </w:p>
    <w:p w14:paraId="66545E53" w14:textId="77777777" w:rsidR="001A4E86" w:rsidRPr="001A4E86" w:rsidRDefault="001A4E86" w:rsidP="001A4E86">
      <w:pPr>
        <w:jc w:val="left"/>
        <w:rPr>
          <w:rFonts w:ascii="Verdana" w:hAnsi="Verdana"/>
          <w:b/>
          <w:bCs/>
          <w:sz w:val="32"/>
          <w:szCs w:val="32"/>
        </w:rPr>
      </w:pPr>
      <w:r w:rsidRPr="001A4E86">
        <w:rPr>
          <w:rFonts w:ascii="Verdana" w:hAnsi="Verdana"/>
          <w:b/>
          <w:bCs/>
          <w:sz w:val="32"/>
          <w:szCs w:val="32"/>
        </w:rPr>
        <w:lastRenderedPageBreak/>
        <w:t>2 Samuel 24:10</w:t>
      </w:r>
    </w:p>
    <w:p w14:paraId="7CF25A5B" w14:textId="1C61104F" w:rsidR="001A4E86" w:rsidRPr="001A4E86" w:rsidRDefault="001A4E86" w:rsidP="001A4E86">
      <w:pPr>
        <w:jc w:val="left"/>
        <w:rPr>
          <w:rFonts w:ascii="Verdana" w:hAnsi="Verdana"/>
          <w:b/>
          <w:bCs/>
          <w:sz w:val="32"/>
          <w:szCs w:val="32"/>
        </w:rPr>
      </w:pPr>
      <w:r w:rsidRPr="001A4E86">
        <w:rPr>
          <w:rFonts w:ascii="Verdana" w:hAnsi="Verdana"/>
          <w:b/>
          <w:bCs/>
          <w:sz w:val="32"/>
          <w:szCs w:val="32"/>
        </w:rPr>
        <w:t>“David was conscience-stricken after he had counted the fighting men, and he said to the Lord, “I have sinned greatly in what I have done.</w:t>
      </w:r>
      <w:r w:rsidR="00DB56CC">
        <w:rPr>
          <w:rFonts w:ascii="Verdana" w:hAnsi="Verdana"/>
          <w:b/>
          <w:bCs/>
          <w:sz w:val="32"/>
          <w:szCs w:val="32"/>
        </w:rPr>
        <w:t xml:space="preserve"> </w:t>
      </w:r>
      <w:r w:rsidRPr="001A4E86">
        <w:rPr>
          <w:rFonts w:ascii="Verdana" w:hAnsi="Verdana"/>
          <w:b/>
          <w:bCs/>
          <w:sz w:val="32"/>
          <w:szCs w:val="32"/>
        </w:rPr>
        <w:t>Now, Lord, I beg you, take away the guilt of your servant.</w:t>
      </w:r>
    </w:p>
    <w:p w14:paraId="788161C5" w14:textId="373F0C81" w:rsidR="001A4E86" w:rsidRPr="001A4E86" w:rsidRDefault="001A4E86" w:rsidP="001A4E86">
      <w:pPr>
        <w:jc w:val="left"/>
        <w:rPr>
          <w:rFonts w:ascii="Verdana" w:hAnsi="Verdana"/>
          <w:b/>
          <w:bCs/>
          <w:sz w:val="32"/>
          <w:szCs w:val="32"/>
        </w:rPr>
      </w:pPr>
      <w:r w:rsidRPr="001A4E86">
        <w:rPr>
          <w:rFonts w:ascii="Verdana" w:hAnsi="Verdana"/>
          <w:b/>
          <w:bCs/>
          <w:sz w:val="32"/>
          <w:szCs w:val="32"/>
        </w:rPr>
        <w:t>I have done a very foolish thing.””</w:t>
      </w:r>
    </w:p>
    <w:p w14:paraId="3C1AA4FD" w14:textId="77777777" w:rsidR="001A4E86" w:rsidRPr="001A4E86" w:rsidRDefault="001A4E86" w:rsidP="001A4E86">
      <w:pPr>
        <w:rPr>
          <w:b/>
          <w:bCs/>
          <w:sz w:val="32"/>
          <w:szCs w:val="32"/>
        </w:rPr>
      </w:pPr>
    </w:p>
    <w:p w14:paraId="49FCF412" w14:textId="77777777" w:rsidR="001A4E86" w:rsidRPr="001A4E86" w:rsidRDefault="001A4E86" w:rsidP="001A4E86">
      <w:pPr>
        <w:jc w:val="left"/>
        <w:rPr>
          <w:rFonts w:ascii="Verdana" w:hAnsi="Verdana"/>
          <w:b/>
          <w:bCs/>
          <w:sz w:val="32"/>
          <w:szCs w:val="32"/>
        </w:rPr>
      </w:pPr>
      <w:r w:rsidRPr="001A4E86">
        <w:rPr>
          <w:rFonts w:ascii="Verdana" w:hAnsi="Verdana"/>
          <w:b/>
          <w:bCs/>
          <w:sz w:val="32"/>
          <w:szCs w:val="32"/>
        </w:rPr>
        <w:t>1 Samuel 2:23-25</w:t>
      </w:r>
    </w:p>
    <w:p w14:paraId="082C2751" w14:textId="77777777" w:rsidR="001A4E86" w:rsidRPr="001A4E86" w:rsidRDefault="001A4E86" w:rsidP="001A4E86">
      <w:pPr>
        <w:jc w:val="left"/>
        <w:rPr>
          <w:rFonts w:ascii="Verdana" w:hAnsi="Verdana"/>
          <w:b/>
          <w:bCs/>
          <w:sz w:val="32"/>
          <w:szCs w:val="32"/>
        </w:rPr>
      </w:pPr>
      <w:r w:rsidRPr="001A4E86">
        <w:rPr>
          <w:rFonts w:ascii="Verdana" w:hAnsi="Verdana"/>
          <w:b/>
          <w:bCs/>
          <w:sz w:val="32"/>
          <w:szCs w:val="32"/>
        </w:rPr>
        <w:t>“</w:t>
      </w:r>
      <w:proofErr w:type="gramStart"/>
      <w:r w:rsidRPr="001A4E86">
        <w:rPr>
          <w:rFonts w:ascii="Verdana" w:hAnsi="Verdana"/>
          <w:b/>
          <w:bCs/>
          <w:sz w:val="32"/>
          <w:szCs w:val="32"/>
        </w:rPr>
        <w:t>So</w:t>
      </w:r>
      <w:proofErr w:type="gramEnd"/>
      <w:r w:rsidRPr="001A4E86">
        <w:rPr>
          <w:rFonts w:ascii="Verdana" w:hAnsi="Verdana"/>
          <w:b/>
          <w:bCs/>
          <w:sz w:val="32"/>
          <w:szCs w:val="32"/>
        </w:rPr>
        <w:t xml:space="preserve"> he said to them, “Why do you do such things?</w:t>
      </w:r>
    </w:p>
    <w:p w14:paraId="1B6B1CF7" w14:textId="05031811" w:rsidR="001A4E86" w:rsidRPr="001A4E86" w:rsidRDefault="001A4E86" w:rsidP="001A4E86">
      <w:pPr>
        <w:jc w:val="left"/>
        <w:rPr>
          <w:rFonts w:ascii="Verdana" w:hAnsi="Verdana"/>
          <w:b/>
          <w:bCs/>
          <w:sz w:val="32"/>
          <w:szCs w:val="32"/>
        </w:rPr>
      </w:pPr>
      <w:r w:rsidRPr="001A4E86">
        <w:rPr>
          <w:rFonts w:ascii="Verdana" w:hAnsi="Verdana"/>
          <w:b/>
          <w:bCs/>
          <w:sz w:val="32"/>
          <w:szCs w:val="32"/>
        </w:rPr>
        <w:t>I hear from all the people about these wicked deeds of yours.</w:t>
      </w:r>
      <w:r>
        <w:rPr>
          <w:rFonts w:ascii="Verdana" w:hAnsi="Verdana"/>
          <w:b/>
          <w:bCs/>
          <w:sz w:val="32"/>
          <w:szCs w:val="32"/>
        </w:rPr>
        <w:t xml:space="preserve"> </w:t>
      </w:r>
      <w:r w:rsidRPr="001A4E86">
        <w:rPr>
          <w:rFonts w:ascii="Verdana" w:hAnsi="Verdana"/>
          <w:b/>
          <w:bCs/>
          <w:sz w:val="32"/>
          <w:szCs w:val="32"/>
        </w:rPr>
        <w:t>No, my sons; the report I hear spreading among the Lord’s people is not good.</w:t>
      </w:r>
      <w:r>
        <w:rPr>
          <w:rFonts w:ascii="Verdana" w:hAnsi="Verdana"/>
          <w:b/>
          <w:bCs/>
          <w:sz w:val="32"/>
          <w:szCs w:val="32"/>
        </w:rPr>
        <w:t xml:space="preserve"> </w:t>
      </w:r>
      <w:r w:rsidRPr="001A4E86">
        <w:rPr>
          <w:rFonts w:ascii="Verdana" w:hAnsi="Verdana"/>
          <w:b/>
          <w:bCs/>
          <w:sz w:val="32"/>
          <w:szCs w:val="32"/>
        </w:rPr>
        <w:t>If one person sins against another, God may mediate for the offender; but if anyone sins against the Lord, who will intercede for them?”</w:t>
      </w:r>
    </w:p>
    <w:p w14:paraId="0A28CB9C" w14:textId="7D772EBD" w:rsidR="001A4E86" w:rsidRPr="00882437" w:rsidRDefault="001A4E86" w:rsidP="001A4E86">
      <w:pPr>
        <w:jc w:val="left"/>
        <w:rPr>
          <w:rFonts w:ascii="Verdana" w:hAnsi="Verdana"/>
          <w:b/>
          <w:bCs/>
          <w:sz w:val="32"/>
          <w:szCs w:val="32"/>
        </w:rPr>
      </w:pPr>
      <w:r w:rsidRPr="001A4E86">
        <w:rPr>
          <w:rFonts w:ascii="Verdana" w:hAnsi="Verdana"/>
          <w:b/>
          <w:bCs/>
          <w:sz w:val="32"/>
          <w:szCs w:val="32"/>
        </w:rPr>
        <w:t>His sons, however, did not listen to their father’s rebuke, for it was the Lord’s will to put them to death.”</w:t>
      </w:r>
    </w:p>
    <w:p w14:paraId="3BB3C9A0" w14:textId="61907D56" w:rsidR="00882437" w:rsidRPr="001A4E86" w:rsidRDefault="00882437" w:rsidP="001A4E86">
      <w:pPr>
        <w:jc w:val="left"/>
        <w:rPr>
          <w:rFonts w:ascii="Verdana" w:hAnsi="Verdana"/>
          <w:sz w:val="32"/>
          <w:szCs w:val="32"/>
        </w:rPr>
      </w:pPr>
    </w:p>
    <w:p w14:paraId="3F638DC2" w14:textId="77777777" w:rsidR="001A4E86" w:rsidRPr="001A4E86" w:rsidRDefault="001A4E86" w:rsidP="001A4E86">
      <w:pPr>
        <w:jc w:val="left"/>
        <w:rPr>
          <w:rFonts w:ascii="Verdana" w:hAnsi="Verdana"/>
          <w:sz w:val="32"/>
          <w:szCs w:val="32"/>
        </w:rPr>
      </w:pPr>
      <w:r w:rsidRPr="001A4E86">
        <w:rPr>
          <w:rFonts w:ascii="Verdana" w:hAnsi="Verdana"/>
          <w:b/>
          <w:bCs/>
          <w:sz w:val="32"/>
          <w:szCs w:val="32"/>
        </w:rPr>
        <w:t>2 Thessalonians 2:10b-12</w:t>
      </w:r>
    </w:p>
    <w:p w14:paraId="26B5E798" w14:textId="53914EF1" w:rsidR="001A4E86" w:rsidRPr="001A4E86" w:rsidRDefault="001A4E86" w:rsidP="001A4E86">
      <w:pPr>
        <w:jc w:val="left"/>
        <w:rPr>
          <w:rFonts w:ascii="Verdana" w:hAnsi="Verdana"/>
          <w:b/>
          <w:bCs/>
          <w:sz w:val="32"/>
          <w:szCs w:val="32"/>
        </w:rPr>
      </w:pPr>
      <w:r w:rsidRPr="001A4E86">
        <w:rPr>
          <w:rFonts w:ascii="Verdana" w:hAnsi="Verdana"/>
          <w:b/>
          <w:bCs/>
          <w:sz w:val="32"/>
          <w:szCs w:val="32"/>
        </w:rPr>
        <w:t>“They perish because they refused to love the truth and so be saved.</w:t>
      </w:r>
      <w:r>
        <w:rPr>
          <w:rFonts w:ascii="Verdana" w:hAnsi="Verdana"/>
          <w:b/>
          <w:bCs/>
          <w:sz w:val="32"/>
          <w:szCs w:val="32"/>
        </w:rPr>
        <w:t xml:space="preserve"> </w:t>
      </w:r>
      <w:r w:rsidRPr="001A4E86">
        <w:rPr>
          <w:rFonts w:ascii="Verdana" w:hAnsi="Verdana"/>
          <w:b/>
          <w:bCs/>
          <w:sz w:val="32"/>
          <w:szCs w:val="32"/>
        </w:rPr>
        <w:t xml:space="preserve">For this </w:t>
      </w:r>
      <w:proofErr w:type="gramStart"/>
      <w:r w:rsidRPr="001A4E86">
        <w:rPr>
          <w:rFonts w:ascii="Verdana" w:hAnsi="Verdana"/>
          <w:b/>
          <w:bCs/>
          <w:sz w:val="32"/>
          <w:szCs w:val="32"/>
        </w:rPr>
        <w:t>reason</w:t>
      </w:r>
      <w:proofErr w:type="gramEnd"/>
      <w:r w:rsidRPr="001A4E86">
        <w:rPr>
          <w:rFonts w:ascii="Verdana" w:hAnsi="Verdana"/>
          <w:b/>
          <w:bCs/>
          <w:sz w:val="32"/>
          <w:szCs w:val="32"/>
        </w:rPr>
        <w:t xml:space="preserve"> God sends them a powerful delusion so that they will believe the lie and so that all will be condemned who have not believed the truth but have delighted in wickedness.”</w:t>
      </w:r>
    </w:p>
    <w:p w14:paraId="1592CD75" w14:textId="77777777" w:rsidR="001A4E86" w:rsidRPr="001A4E86" w:rsidRDefault="001A4E86" w:rsidP="001A4E86">
      <w:pPr>
        <w:jc w:val="left"/>
        <w:rPr>
          <w:rFonts w:ascii="Verdana" w:hAnsi="Verdana"/>
          <w:sz w:val="32"/>
          <w:szCs w:val="32"/>
        </w:rPr>
      </w:pPr>
    </w:p>
    <w:p w14:paraId="07666737" w14:textId="77777777" w:rsidR="001A4E86" w:rsidRPr="001A4E86" w:rsidRDefault="001A4E86" w:rsidP="001A4E86">
      <w:pPr>
        <w:jc w:val="left"/>
        <w:rPr>
          <w:rFonts w:ascii="Verdana" w:hAnsi="Verdana"/>
          <w:sz w:val="32"/>
          <w:szCs w:val="32"/>
        </w:rPr>
      </w:pPr>
      <w:r w:rsidRPr="001A4E86">
        <w:rPr>
          <w:rFonts w:ascii="Verdana" w:hAnsi="Verdana"/>
          <w:b/>
          <w:bCs/>
          <w:sz w:val="32"/>
          <w:szCs w:val="32"/>
        </w:rPr>
        <w:t>Exodus 16:4</w:t>
      </w:r>
    </w:p>
    <w:p w14:paraId="1F50587B" w14:textId="5E1CC16D" w:rsidR="001A4E86" w:rsidRPr="001A4E86" w:rsidRDefault="001A4E86" w:rsidP="001A4E86">
      <w:pPr>
        <w:jc w:val="left"/>
        <w:rPr>
          <w:rFonts w:ascii="Verdana" w:hAnsi="Verdana"/>
          <w:sz w:val="32"/>
          <w:szCs w:val="32"/>
        </w:rPr>
      </w:pPr>
      <w:r w:rsidRPr="001A4E86">
        <w:rPr>
          <w:rFonts w:ascii="Verdana" w:hAnsi="Verdana"/>
          <w:b/>
          <w:bCs/>
          <w:sz w:val="32"/>
          <w:szCs w:val="32"/>
        </w:rPr>
        <w:t>“Then the Lord said to Moses, “I will rain down bread from heaven for you.</w:t>
      </w:r>
      <w:r>
        <w:rPr>
          <w:rFonts w:ascii="Verdana" w:hAnsi="Verdana"/>
          <w:b/>
          <w:bCs/>
          <w:sz w:val="32"/>
          <w:szCs w:val="32"/>
        </w:rPr>
        <w:t xml:space="preserve"> </w:t>
      </w:r>
      <w:r w:rsidRPr="001A4E86">
        <w:rPr>
          <w:rFonts w:ascii="Verdana" w:hAnsi="Verdana"/>
          <w:b/>
          <w:bCs/>
          <w:sz w:val="32"/>
          <w:szCs w:val="32"/>
        </w:rPr>
        <w:t>The people are to go out each day and gather enough for that day.</w:t>
      </w:r>
      <w:r>
        <w:rPr>
          <w:rFonts w:ascii="Verdana" w:hAnsi="Verdana"/>
          <w:b/>
          <w:bCs/>
          <w:sz w:val="32"/>
          <w:szCs w:val="32"/>
        </w:rPr>
        <w:t xml:space="preserve"> </w:t>
      </w:r>
      <w:r w:rsidRPr="001A4E86">
        <w:rPr>
          <w:rFonts w:ascii="Verdana" w:hAnsi="Verdana"/>
          <w:b/>
          <w:bCs/>
          <w:sz w:val="32"/>
          <w:szCs w:val="32"/>
        </w:rPr>
        <w:t>In this way I will test them and see whether they will follow my instructions.”</w:t>
      </w:r>
    </w:p>
    <w:p w14:paraId="7F2539DC" w14:textId="3BE0B4FB" w:rsidR="001A4E86" w:rsidRPr="001A4E86" w:rsidRDefault="001A4E86" w:rsidP="001A4E86">
      <w:pPr>
        <w:jc w:val="left"/>
        <w:rPr>
          <w:rFonts w:ascii="Verdana" w:hAnsi="Verdana"/>
          <w:sz w:val="32"/>
          <w:szCs w:val="32"/>
        </w:rPr>
      </w:pPr>
    </w:p>
    <w:p w14:paraId="42F5929B" w14:textId="77777777" w:rsidR="001A4E86" w:rsidRPr="001A4E86" w:rsidRDefault="001A4E86" w:rsidP="001A4E86">
      <w:pPr>
        <w:jc w:val="left"/>
        <w:rPr>
          <w:rFonts w:ascii="Verdana" w:hAnsi="Verdana"/>
          <w:sz w:val="32"/>
          <w:szCs w:val="32"/>
        </w:rPr>
      </w:pPr>
      <w:r w:rsidRPr="001A4E86">
        <w:rPr>
          <w:rFonts w:ascii="Verdana" w:hAnsi="Verdana"/>
          <w:b/>
          <w:bCs/>
          <w:sz w:val="32"/>
          <w:szCs w:val="32"/>
        </w:rPr>
        <w:t>2 Peter 3:9</w:t>
      </w:r>
    </w:p>
    <w:p w14:paraId="1CAEC3CA" w14:textId="6C9BFE7D" w:rsidR="001A4E86" w:rsidRPr="001A4E86" w:rsidRDefault="001A4E86" w:rsidP="001A4E86">
      <w:pPr>
        <w:jc w:val="left"/>
        <w:rPr>
          <w:rFonts w:ascii="Verdana" w:hAnsi="Verdana"/>
          <w:b/>
          <w:bCs/>
          <w:sz w:val="32"/>
          <w:szCs w:val="32"/>
        </w:rPr>
      </w:pPr>
      <w:r w:rsidRPr="001A4E86">
        <w:rPr>
          <w:rFonts w:ascii="Verdana" w:hAnsi="Verdana"/>
          <w:b/>
          <w:bCs/>
          <w:sz w:val="32"/>
          <w:szCs w:val="32"/>
        </w:rPr>
        <w:t>“The Lord is not slow in keeping his promise, as some understand slowness.</w:t>
      </w:r>
      <w:r>
        <w:rPr>
          <w:rFonts w:ascii="Verdana" w:hAnsi="Verdana"/>
          <w:b/>
          <w:bCs/>
          <w:sz w:val="32"/>
          <w:szCs w:val="32"/>
        </w:rPr>
        <w:t xml:space="preserve"> </w:t>
      </w:r>
      <w:proofErr w:type="gramStart"/>
      <w:r w:rsidRPr="001A4E86">
        <w:rPr>
          <w:rFonts w:ascii="Verdana" w:hAnsi="Verdana"/>
          <w:b/>
          <w:bCs/>
          <w:sz w:val="32"/>
          <w:szCs w:val="32"/>
        </w:rPr>
        <w:t>Instead</w:t>
      </w:r>
      <w:proofErr w:type="gramEnd"/>
      <w:r w:rsidRPr="001A4E86">
        <w:rPr>
          <w:rFonts w:ascii="Verdana" w:hAnsi="Verdana"/>
          <w:b/>
          <w:bCs/>
          <w:sz w:val="32"/>
          <w:szCs w:val="32"/>
        </w:rPr>
        <w:t xml:space="preserve"> he is patient with you, not wanting anyone to perish, but everyone to come to repentance.”</w:t>
      </w:r>
    </w:p>
    <w:p w14:paraId="31A12F99" w14:textId="0FABBB67" w:rsidR="001A4E86" w:rsidRPr="001A4E86" w:rsidRDefault="001A4E86" w:rsidP="001A4E86">
      <w:pPr>
        <w:jc w:val="left"/>
        <w:rPr>
          <w:rFonts w:ascii="Verdana" w:hAnsi="Verdana"/>
          <w:b/>
          <w:bCs/>
          <w:sz w:val="32"/>
          <w:szCs w:val="32"/>
        </w:rPr>
      </w:pPr>
    </w:p>
    <w:p w14:paraId="4A412872" w14:textId="77777777" w:rsidR="001A4E86" w:rsidRPr="001A4E86" w:rsidRDefault="001A4E86" w:rsidP="001A4E86">
      <w:pPr>
        <w:jc w:val="left"/>
        <w:rPr>
          <w:rFonts w:ascii="Verdana" w:hAnsi="Verdana"/>
          <w:sz w:val="32"/>
          <w:szCs w:val="32"/>
        </w:rPr>
      </w:pPr>
    </w:p>
    <w:p w14:paraId="7F3ACE9D" w14:textId="77777777" w:rsidR="001A4E86" w:rsidRPr="001A4E86" w:rsidRDefault="001A4E86" w:rsidP="001A4E86">
      <w:pPr>
        <w:jc w:val="left"/>
        <w:rPr>
          <w:rFonts w:ascii="Verdana" w:hAnsi="Verdana"/>
          <w:sz w:val="32"/>
          <w:szCs w:val="32"/>
        </w:rPr>
      </w:pPr>
      <w:r w:rsidRPr="001A4E86">
        <w:rPr>
          <w:rFonts w:ascii="Verdana" w:hAnsi="Verdana"/>
          <w:b/>
          <w:bCs/>
          <w:sz w:val="32"/>
          <w:szCs w:val="32"/>
        </w:rPr>
        <w:t>Revelation 19:7</w:t>
      </w:r>
    </w:p>
    <w:p w14:paraId="6564765F" w14:textId="1C069176" w:rsidR="001A4E86" w:rsidRPr="001A4E86" w:rsidRDefault="001A4E86" w:rsidP="001A4E86">
      <w:pPr>
        <w:jc w:val="left"/>
        <w:rPr>
          <w:rFonts w:ascii="Verdana" w:hAnsi="Verdana"/>
          <w:sz w:val="32"/>
          <w:szCs w:val="32"/>
        </w:rPr>
      </w:pPr>
      <w:r w:rsidRPr="001A4E86">
        <w:rPr>
          <w:rFonts w:ascii="Verdana" w:hAnsi="Verdana"/>
          <w:b/>
          <w:bCs/>
          <w:sz w:val="32"/>
          <w:szCs w:val="32"/>
        </w:rPr>
        <w:t>“Let us rejoice and be glad and give Him glory!</w:t>
      </w:r>
      <w:r>
        <w:rPr>
          <w:rFonts w:ascii="Verdana" w:hAnsi="Verdana"/>
          <w:b/>
          <w:bCs/>
          <w:sz w:val="32"/>
          <w:szCs w:val="32"/>
        </w:rPr>
        <w:t xml:space="preserve"> </w:t>
      </w:r>
      <w:r w:rsidRPr="001A4E86">
        <w:rPr>
          <w:rFonts w:ascii="Verdana" w:hAnsi="Verdana"/>
          <w:b/>
          <w:bCs/>
          <w:sz w:val="32"/>
          <w:szCs w:val="32"/>
        </w:rPr>
        <w:t>For the wedding of the Lamb has come, and his bride has made herself ready.”</w:t>
      </w:r>
    </w:p>
    <w:p w14:paraId="368BD2DB" w14:textId="77777777" w:rsidR="001A4E86" w:rsidRPr="00882437" w:rsidRDefault="001A4E86" w:rsidP="00882437">
      <w:pPr>
        <w:jc w:val="left"/>
        <w:rPr>
          <w:sz w:val="28"/>
          <w:szCs w:val="28"/>
        </w:rPr>
      </w:pPr>
    </w:p>
    <w:sectPr w:rsidR="001A4E86" w:rsidRPr="00882437" w:rsidSect="00882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7222E"/>
    <w:multiLevelType w:val="hybridMultilevel"/>
    <w:tmpl w:val="100A9078"/>
    <w:lvl w:ilvl="0" w:tplc="CF28C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07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03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C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C3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8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6A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0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6C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9485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37"/>
    <w:rsid w:val="001A4E86"/>
    <w:rsid w:val="00312F9A"/>
    <w:rsid w:val="00882437"/>
    <w:rsid w:val="00D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6141"/>
  <w15:chartTrackingRefBased/>
  <w15:docId w15:val="{7815F1B2-5DF6-472D-9F82-FF6EF335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5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8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MCNEIL</dc:creator>
  <cp:keywords/>
  <dc:description/>
  <cp:lastModifiedBy>DAVE MCNEIL</cp:lastModifiedBy>
  <cp:revision>1</cp:revision>
  <dcterms:created xsi:type="dcterms:W3CDTF">2022-12-01T16:38:00Z</dcterms:created>
  <dcterms:modified xsi:type="dcterms:W3CDTF">2022-12-01T17:00:00Z</dcterms:modified>
</cp:coreProperties>
</file>